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8" w:rsidRPr="00F45258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F45258" w:rsidRPr="00F45258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 г.гр.Провадия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2019 г, от </w:t>
      </w:r>
      <w:r w:rsidRPr="00F452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в стая 326 в сградата на общинската администрация се проведе заседание на Общинската избирателна комисия Провадия.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води от Валерий Радев - председател.</w:t>
      </w:r>
    </w:p>
    <w:p w:rsidR="00F45258" w:rsidRDefault="00F45258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присъстваха: Валерий Иванов Радев, Тодорка Николова Иванова, Женя Тодорова Милкова, Валентина Костадинова Кирова, Виолета Асенова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Драгомир Георгиев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, Галина Георгиева Стоянова, Гергана Петрова Николова, Росица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</w:p>
    <w:p w:rsidR="00F45258" w:rsidRPr="00F45258" w:rsidRDefault="00F45258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Отсъстваха:  Мадлена Юриева Самуилова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Ивайло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Дианов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Парушев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Стойка Славова Велева – Йорданова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Росица Тодорова Стоянова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Председателят установи наличието на необходимия съгласно изискванията на чл. 85, ал. 3 от ИК кворум за провеждане заседание на ОИК, </w:t>
      </w:r>
      <w:bookmarkStart w:id="0" w:name="_GoBack"/>
      <w:bookmarkEnd w:id="0"/>
      <w:r w:rsidRPr="00F452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поради което предложи да премине при следния </w:t>
      </w:r>
    </w:p>
    <w:p w:rsidR="00F45258" w:rsidRPr="00F45258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C17827" w:rsidRPr="00C17827" w:rsidRDefault="00C17827" w:rsidP="00F452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вх. № 5/03.11.2019г от Милена Иванова Драгнева представител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БСП Провадия;</w:t>
      </w:r>
    </w:p>
    <w:p w:rsidR="00C17827" w:rsidRPr="005C56A3" w:rsidRDefault="00C17827" w:rsidP="00C1782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вх. № 6/03.11.2019г от Милена Ива</w:t>
      </w:r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нова Драгнева представител на </w:t>
      </w:r>
      <w:proofErr w:type="spellStart"/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БСП Провадия;</w:t>
      </w:r>
    </w:p>
    <w:p w:rsidR="00F45258" w:rsidRDefault="00C17827" w:rsidP="00C1782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изборния ден за приключил;</w:t>
      </w:r>
    </w:p>
    <w:p w:rsidR="00C17827" w:rsidRPr="00C17827" w:rsidRDefault="00C17827" w:rsidP="00C1782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на гласуване: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 </w:t>
      </w:r>
      <w:r w:rsidRPr="00F452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- 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45258" w:rsidRPr="00F45258" w:rsidRDefault="00F45258" w:rsidP="00C178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452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Валерий Иванов Радев, Тодорка Николова Иванова, Женя Тодорова Милкова, Валентина Костадинова Кирова, Виолета Асенова </w:t>
      </w:r>
      <w:proofErr w:type="spellStart"/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Драгомир Георгиев </w:t>
      </w:r>
      <w:proofErr w:type="spellStart"/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, Галина Георгиева Стоянова, Гергана Петрова Николова, Росица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17827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5C56A3" w:rsidRDefault="00F45258" w:rsidP="005C56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1 от дневния ред </w:t>
      </w:r>
      <w:r w:rsid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разгледан</w:t>
      </w:r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жалба с вх. № 5 / 03.11.2019г, подадена от Милена Драгнева, представител на </w:t>
      </w:r>
      <w:proofErr w:type="spellStart"/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Провадия, съдържаща оплакване за предварително разпространяване на резултати от допитване до обществено мнение, разпространени в интернет пространството – страница на </w:t>
      </w:r>
      <w:r w:rsidR="005C56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Provaton.bg</w:t>
      </w:r>
      <w:r w:rsidR="005C5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искане за преустановяване на нарушението. 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2448" w:rsidRDefault="005C56A3" w:rsidP="005C56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стартиране в 15.30 часа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страницата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Provaton.bg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община Провадия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>визуализира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текстова информация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 от гласуването за двамата допуснати до участие кандидати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втори тур на изборите в проценти, с отбелязване, че резултатите са от </w:t>
      </w:r>
      <w:proofErr w:type="spellStart"/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екзитполовете</w:t>
      </w:r>
      <w:proofErr w:type="spellEnd"/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данни от партийните централи.</w:t>
      </w:r>
    </w:p>
    <w:p w:rsidR="005C56A3" w:rsidRPr="005C56A3" w:rsidRDefault="00492448" w:rsidP="005C56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обсъждане ОИК Провадия взе следното  </w:t>
      </w:r>
    </w:p>
    <w:p w:rsidR="00F45258" w:rsidRPr="00F45258" w:rsidRDefault="00F45258" w:rsidP="005C56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 № 23</w:t>
      </w:r>
      <w:r w:rsidR="005C56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-МИ/02.11.2019 г.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 ал.1, т. 1 и т.</w:t>
      </w:r>
      <w:r w:rsid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ОИК Провадия </w:t>
      </w:r>
    </w:p>
    <w:p w:rsidR="00492448" w:rsidRPr="000579B1" w:rsidRDefault="00492448" w:rsidP="00492448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lang w:val="en-US"/>
        </w:rPr>
      </w:pPr>
      <w:r w:rsidRPr="00FD2193">
        <w:rPr>
          <w:rStyle w:val="a9"/>
          <w:color w:val="333333"/>
        </w:rPr>
        <w:t>Р Е Ш И:</w:t>
      </w:r>
    </w:p>
    <w:p w:rsidR="00492448" w:rsidRDefault="00492448" w:rsidP="0049244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D2193">
        <w:rPr>
          <w:color w:val="333333"/>
        </w:rPr>
        <w:t xml:space="preserve">УСТАНОВЯВА нарушение на разпоредбата на чл. 205, ал. 5 ИК, изразяващо се в огласяване на резултати от допитвания до общественото мнение по повод изборите за кметове, извършено  в периода от 12.00 до 15.23 часа на 3 ноември 2019 г. </w:t>
      </w:r>
    </w:p>
    <w:p w:rsidR="00492448" w:rsidRPr="00720C8E" w:rsidRDefault="00492448" w:rsidP="0049244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D2193">
        <w:rPr>
          <w:color w:val="333333"/>
        </w:rPr>
        <w:t xml:space="preserve">ОПРАВОМОЩАВА председателя на ОИК да състави акт за </w:t>
      </w:r>
      <w:r>
        <w:rPr>
          <w:color w:val="333333"/>
        </w:rPr>
        <w:t>установяване на н</w:t>
      </w:r>
      <w:r w:rsidRPr="00FD2193">
        <w:rPr>
          <w:color w:val="333333"/>
        </w:rPr>
        <w:t>арушение</w:t>
      </w:r>
      <w:r>
        <w:rPr>
          <w:color w:val="333333"/>
        </w:rPr>
        <w:t xml:space="preserve">то на собственика на електронното издание – интернет страницата на </w:t>
      </w:r>
      <w:r>
        <w:rPr>
          <w:color w:val="333333"/>
          <w:lang w:val="en-US"/>
        </w:rPr>
        <w:t>PROVATON.BG</w:t>
      </w:r>
      <w:r w:rsidR="00720C8E">
        <w:rPr>
          <w:color w:val="333333"/>
        </w:rPr>
        <w:t xml:space="preserve"> след установяването му.</w:t>
      </w:r>
    </w:p>
    <w:p w:rsidR="00492448" w:rsidRDefault="00492448" w:rsidP="0049244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 w:rsidRPr="00FD2193">
        <w:rPr>
          <w:color w:val="333333"/>
        </w:rPr>
        <w:t>УКАЗВА на електронното издание незабавно да премахне от интерн</w:t>
      </w:r>
      <w:r>
        <w:rPr>
          <w:color w:val="333333"/>
        </w:rPr>
        <w:t>е</w:t>
      </w:r>
      <w:r w:rsidRPr="00FD2193">
        <w:rPr>
          <w:color w:val="333333"/>
        </w:rPr>
        <w:t xml:space="preserve">т страница на </w:t>
      </w:r>
      <w:r w:rsidRPr="00FD2193">
        <w:rPr>
          <w:color w:val="333333"/>
          <w:lang w:val="en-US"/>
        </w:rPr>
        <w:t>PROVATON</w:t>
      </w:r>
      <w:r w:rsidRPr="00FD2193">
        <w:rPr>
          <w:color w:val="333333"/>
        </w:rPr>
        <w:t xml:space="preserve">.BG публикуваните данни и да преустанови публикуването на данни за резултатите от гласуването в деня на изборите за кметове на 3 </w:t>
      </w:r>
      <w:r>
        <w:rPr>
          <w:color w:val="333333"/>
        </w:rPr>
        <w:t>ноември</w:t>
      </w:r>
      <w:r w:rsidRPr="00FD2193">
        <w:rPr>
          <w:color w:val="333333"/>
        </w:rPr>
        <w:t xml:space="preserve"> 2019 г.</w:t>
      </w:r>
    </w:p>
    <w:p w:rsidR="00492448" w:rsidRPr="000579B1" w:rsidRDefault="00492448" w:rsidP="00492448">
      <w:pPr>
        <w:pStyle w:val="a8"/>
        <w:spacing w:line="276" w:lineRule="auto"/>
        <w:ind w:firstLine="708"/>
        <w:rPr>
          <w:lang w:val="en-US"/>
        </w:rPr>
      </w:pPr>
      <w: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 - </w:t>
      </w:r>
      <w:r w:rsidR="00492448" w:rsidRPr="0049244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2448" w:rsidRPr="00F45258" w:rsidRDefault="00492448" w:rsidP="004924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452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Валерий Иванов Радев, Тодорка Николова Иванова, Женя Тодорова Милкова, Валентина Костадинова Кирова, Виолета Асенова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Драгомир Георгиев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, Галина Георгиева Стоянова, Гергана Петрова Николова, Росица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C17827" w:rsidRDefault="0049244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 от дневния ред</w:t>
      </w:r>
      <w:r w:rsidR="00720C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17827" w:rsidRDefault="00C17827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с вх. №</w:t>
      </w:r>
      <w:r w:rsidRP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6/03.11.2019г от Милена Иванова Драгнева представител на ОБС на БСП Провадия с оплакване за нарушение в избирателна секция 032400019 с. Бозвелийско, изразяващо се в допускане до гласуване на лице, което не е вписано в избирателен списък част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искане за вземане на отношение по компетентност.</w:t>
      </w:r>
    </w:p>
    <w:p w:rsidR="00C17827" w:rsidRDefault="00C17827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обсъждане на съдържание на жалбата и извършване на проверка на място от трима членове на ОИК,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Провадия взе следното 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 № 23</w:t>
      </w:r>
      <w:r w:rsidR="00C178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-МИ/0</w:t>
      </w:r>
      <w:r w:rsidR="00C178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.11.2019 г.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17827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 ал.1, т. 1 и т</w:t>
      </w:r>
      <w:r w:rsidR="00C17827" w:rsidRPr="00C17827">
        <w:rPr>
          <w:rFonts w:ascii="Times New Roman" w:eastAsia="Times New Roman" w:hAnsi="Times New Roman" w:cs="Times New Roman"/>
          <w:sz w:val="24"/>
          <w:szCs w:val="24"/>
          <w:lang w:eastAsia="bg-BG"/>
        </w:rPr>
        <w:t>.22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</w:t>
      </w:r>
    </w:p>
    <w:p w:rsidR="00F45258" w:rsidRPr="00F45258" w:rsidRDefault="00C17827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извършената проверка на място, 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непосредствено след подаване на сигнала,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ОИК Тодорка Иванова, Драгомир Георгиев и Виолета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констатирали, че е допуснато до гласуване лице, което 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включено в избирателен списък част </w:t>
      </w:r>
      <w:r w:rsidR="00CE74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е положило подпис срещу имената на друг 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гласоподавател, след което вписаният в част</w:t>
      </w:r>
      <w:r w:rsidR="00CE7489" w:rsidRPr="00CE74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E74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 е дошъл в избирателната секция с желание да изрази вота си</w:t>
      </w:r>
      <w:r w:rsidR="00F45258"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установяване на допуснатото нарушение председателят на СИК се е обадил в ОИК за указание и вместо да изпълни същото, са предприели действия в нарушение на ИК. Зачеркнали са вписаните от тях вече данни от личната карта и подпис на неправомерно допуснатия да гласува избирател и на тяхно място са отбелязали тези на гласоподавателя, който първоначално е бил вписан в избирателния списък. Данните на гласувалото лице, невписано в избирателния списък, са били </w:t>
      </w:r>
      <w:r w:rsidR="008A412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чертата</w:t>
      </w:r>
      <w:r w:rsidR="008A412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E74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срещу което е положил подпис.</w:t>
      </w:r>
      <w:r w:rsidR="008A4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Посоченото мотивира ОИК да даде изрични указания към членовете на СИК032400019 с. Бозвелийско за стриктно спазване на ИК, както и указанията на ОИК, като ги предупреди, че в качеството на длъжностни лица, носят административно-наказателна отговорност за действията си.</w:t>
      </w:r>
    </w:p>
    <w:p w:rsidR="00F45258" w:rsidRPr="00F45258" w:rsidRDefault="00F45258" w:rsidP="00F452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 - </w:t>
      </w:r>
      <w:r w:rsidR="00720C8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45258" w:rsidRPr="00F45258" w:rsidRDefault="00F45258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720C8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4525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Тодорка Николова Иванова, Женя Тодорова Милкова, Валентина Костадинова Кирова, Виолета Асенова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Мадлена Юриева Самуилова, Драгомир Георгиев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</w:t>
      </w:r>
      <w:r w:rsidR="00720C8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F45258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DF743B" w:rsidRDefault="00E610BD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от дневния ред ОИК Провадия взе следното </w:t>
      </w:r>
    </w:p>
    <w:p w:rsidR="00F45258" w:rsidRPr="00DF743B" w:rsidRDefault="00DF743B" w:rsidP="00DF7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F74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</w:t>
      </w:r>
      <w:r w:rsidRPr="00DF74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DF74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 2</w:t>
      </w:r>
      <w:r w:rsidRPr="00DF74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40</w:t>
      </w:r>
      <w:r w:rsidRPr="00DF74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– МИ / 03.11.2019г</w:t>
      </w:r>
    </w:p>
    <w:p w:rsidR="00E610BD" w:rsidRDefault="00E610BD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25 от ИК </w:t>
      </w:r>
    </w:p>
    <w:p w:rsidR="00E610BD" w:rsidRDefault="00E610BD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края на изборния ден в 20</w:t>
      </w:r>
      <w:r w:rsid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.15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</w:t>
      </w:r>
    </w:p>
    <w:p w:rsidR="00720C8E" w:rsidRDefault="00E610BD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610BD" w:rsidRPr="0060085B" w:rsidRDefault="0060085B" w:rsidP="00DF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  - 13</w:t>
      </w:r>
      <w:r w:rsidR="00E610BD"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610BD" w:rsidRPr="0060085B" w:rsidRDefault="00E610BD" w:rsidP="00DF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60085B"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60085B"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Валерий Иванов Радев, </w:t>
      </w:r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Тодорка Николова Иванова, Женя Тодорова Милкова, Валентина Костадинова Кирова, Виолета Асенова </w:t>
      </w:r>
      <w:proofErr w:type="spellStart"/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Мадлена Юриева Самуилова, Драгомир Георгиев </w:t>
      </w:r>
      <w:proofErr w:type="spellStart"/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="0060085B"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Росица Тодорова Стоянова, Ивайло </w:t>
      </w:r>
      <w:proofErr w:type="spellStart"/>
      <w:r w:rsidR="0060085B"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Дианов</w:t>
      </w:r>
      <w:proofErr w:type="spellEnd"/>
      <w:r w:rsidR="0060085B"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Парушев, Стойка Велева Славова Велева - Йорданова</w:t>
      </w:r>
      <w:r w:rsidRPr="00600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E610BD" w:rsidRPr="00DF743B" w:rsidRDefault="00E610BD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 няма</w:t>
      </w:r>
    </w:p>
    <w:p w:rsidR="00DF743B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</w:t>
      </w:r>
      <w:r w:rsidR="00DF743B">
        <w:rPr>
          <w:rFonts w:ascii="Times New Roman" w:eastAsia="Times New Roman" w:hAnsi="Times New Roman" w:cs="Times New Roman"/>
          <w:sz w:val="24"/>
          <w:szCs w:val="24"/>
          <w:lang w:eastAsia="bg-BG"/>
        </w:rPr>
        <w:t>ед заседанието беше закрито в  20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F743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F45258" w:rsidRPr="00F45258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Валерий Радев</w:t>
      </w:r>
    </w:p>
    <w:p w:rsidR="00F45258" w:rsidRPr="00F45258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Секретар:Валентина Кирова</w:t>
      </w:r>
    </w:p>
    <w:p w:rsidR="00F45258" w:rsidRPr="00F45258" w:rsidRDefault="00F45258" w:rsidP="00F45258">
      <w:pPr>
        <w:rPr>
          <w:rFonts w:eastAsiaTheme="minorEastAsia"/>
          <w:lang w:eastAsia="bg-BG"/>
        </w:rPr>
      </w:pPr>
    </w:p>
    <w:p w:rsidR="00F45258" w:rsidRPr="00F45258" w:rsidRDefault="00F45258" w:rsidP="00F45258">
      <w:pPr>
        <w:rPr>
          <w:rFonts w:eastAsiaTheme="minorEastAsia"/>
          <w:lang w:eastAsia="bg-BG"/>
        </w:rPr>
      </w:pPr>
    </w:p>
    <w:p w:rsidR="002C4E03" w:rsidRDefault="002C4E03"/>
    <w:sectPr w:rsidR="002C4E03" w:rsidSect="00FB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47" w:rsidRDefault="00250B47">
      <w:pPr>
        <w:spacing w:after="0" w:line="240" w:lineRule="auto"/>
      </w:pPr>
      <w:r>
        <w:separator/>
      </w:r>
    </w:p>
  </w:endnote>
  <w:endnote w:type="continuationSeparator" w:id="0">
    <w:p w:rsidR="00250B47" w:rsidRDefault="0025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50B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720C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14">
          <w:rPr>
            <w:noProof/>
          </w:rPr>
          <w:t>1</w:t>
        </w:r>
        <w:r>
          <w:fldChar w:fldCharType="end"/>
        </w:r>
      </w:p>
    </w:sdtContent>
  </w:sdt>
  <w:p w:rsidR="0096703A" w:rsidRDefault="00250B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50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47" w:rsidRDefault="00250B47">
      <w:pPr>
        <w:spacing w:after="0" w:line="240" w:lineRule="auto"/>
      </w:pPr>
      <w:r>
        <w:separator/>
      </w:r>
    </w:p>
  </w:footnote>
  <w:footnote w:type="continuationSeparator" w:id="0">
    <w:p w:rsidR="00250B47" w:rsidRDefault="0025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50B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50B47">
    <w:pPr>
      <w:pStyle w:val="a3"/>
    </w:pPr>
  </w:p>
  <w:p w:rsidR="008D70EA" w:rsidRDefault="00250B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50B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8"/>
    <w:rsid w:val="00250B47"/>
    <w:rsid w:val="002C4E03"/>
    <w:rsid w:val="00343A79"/>
    <w:rsid w:val="003E2F14"/>
    <w:rsid w:val="00492448"/>
    <w:rsid w:val="005C56A3"/>
    <w:rsid w:val="0060085B"/>
    <w:rsid w:val="00720C8E"/>
    <w:rsid w:val="007E7529"/>
    <w:rsid w:val="008A4129"/>
    <w:rsid w:val="00B4209D"/>
    <w:rsid w:val="00C17827"/>
    <w:rsid w:val="00CE7489"/>
    <w:rsid w:val="00DF743B"/>
    <w:rsid w:val="00E610BD"/>
    <w:rsid w:val="00F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4525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45258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C1782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92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4525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45258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C1782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9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7</cp:revision>
  <cp:lastPrinted>2019-11-03T22:43:00Z</cp:lastPrinted>
  <dcterms:created xsi:type="dcterms:W3CDTF">2019-11-03T15:53:00Z</dcterms:created>
  <dcterms:modified xsi:type="dcterms:W3CDTF">2019-11-03T22:52:00Z</dcterms:modified>
</cp:coreProperties>
</file>